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 w:hAnsiTheme="minorEastAsia"/>
          <w:b/>
          <w:sz w:val="28"/>
          <w:szCs w:val="28"/>
        </w:rPr>
      </w:pPr>
      <w:r>
        <w:rPr>
          <w:rFonts w:hint="eastAsia" w:ascii="黑体" w:eastAsia="黑体" w:hAnsiTheme="minorEastAsia"/>
          <w:b/>
          <w:sz w:val="28"/>
          <w:szCs w:val="28"/>
        </w:rPr>
        <w:t>博联电力公司工程项目管理费收取标准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1、工程合同总价在1000万元(不含)以上的，工程项目管理费按照2.0%收取，不含试验费。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2、工程合同总价在1000万元(含)</w:t>
      </w:r>
      <w:bookmarkStart w:id="0" w:name="_GoBack"/>
      <w:bookmarkEnd w:id="0"/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至</w:t>
      </w:r>
      <w:r>
        <w:rPr>
          <w:rFonts w:hint="eastAsia" w:ascii="楷体_GB2312" w:eastAsia="楷体_GB2312" w:hAnsiTheme="minorEastAsia"/>
          <w:sz w:val="28"/>
          <w:szCs w:val="28"/>
        </w:rPr>
        <w:t>500万元(含)的，工程项目管理费按照2.5%收取，不含试验费。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3、工程合同总价在500万元(不含)以下的，工程项目管理费按照3.0%收取，不含试验费。</w:t>
      </w:r>
    </w:p>
    <w:p>
      <w:pPr>
        <w:ind w:firstLine="420" w:firstLineChars="150"/>
        <w:rPr>
          <w:rFonts w:hint="eastAsia"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4</w:t>
      </w:r>
      <w:r>
        <w:rPr>
          <w:rFonts w:hint="eastAsia" w:ascii="楷体_GB2312" w:eastAsia="楷体_GB2312" w:hAnsiTheme="minorEastAsia"/>
          <w:sz w:val="28"/>
          <w:szCs w:val="28"/>
        </w:rPr>
        <w:t>、农网改造工程项目，管理费按照合同总价的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5</w:t>
      </w:r>
      <w:r>
        <w:rPr>
          <w:rFonts w:ascii="楷体_GB2312" w:eastAsia="楷体_GB2312" w:hAnsiTheme="minorEastAsia"/>
          <w:sz w:val="28"/>
          <w:szCs w:val="28"/>
        </w:rPr>
        <w:t>%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以上</w:t>
      </w:r>
      <w:r>
        <w:rPr>
          <w:rFonts w:hint="eastAsia" w:ascii="楷体_GB2312" w:eastAsia="楷体_GB2312" w:hAnsiTheme="minorEastAsia"/>
          <w:sz w:val="28"/>
          <w:szCs w:val="28"/>
        </w:rPr>
        <w:t>收取，不含试验费。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5</w:t>
      </w:r>
      <w:r>
        <w:rPr>
          <w:rFonts w:hint="eastAsia" w:ascii="楷体_GB2312" w:eastAsia="楷体_GB2312" w:hAnsiTheme="minorEastAsia"/>
          <w:sz w:val="28"/>
          <w:szCs w:val="28"/>
        </w:rPr>
        <w:t>、特殊工程项目管理费按照5%以上收取，不含试验费。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6</w:t>
      </w:r>
      <w:r>
        <w:rPr>
          <w:rFonts w:hint="eastAsia" w:ascii="楷体_GB2312" w:eastAsia="楷体_GB2312" w:hAnsiTheme="minorEastAsia"/>
          <w:sz w:val="28"/>
          <w:szCs w:val="28"/>
        </w:rPr>
        <w:t>、电气试验费：</w:t>
      </w:r>
    </w:p>
    <w:p>
      <w:pPr>
        <w:ind w:firstLine="420" w:firstLineChars="150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（1）项目负责人具备自行试验条件的，可自行组织电气试验，为确保试验的准确性和试验结论的真实性，试验过程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可</w:t>
      </w:r>
      <w:r>
        <w:rPr>
          <w:rFonts w:hint="eastAsia" w:ascii="楷体_GB2312" w:eastAsia="楷体_GB2312" w:hAnsiTheme="minorEastAsia"/>
          <w:sz w:val="28"/>
          <w:szCs w:val="28"/>
        </w:rPr>
        <w:t>由公司委派一名专业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技术</w:t>
      </w:r>
      <w:r>
        <w:rPr>
          <w:rFonts w:hint="eastAsia" w:ascii="楷体_GB2312" w:eastAsia="楷体_GB2312" w:hAnsiTheme="minorEastAsia"/>
          <w:sz w:val="28"/>
          <w:szCs w:val="28"/>
        </w:rPr>
        <w:t>人员进行现场监督。试验管理费按照试验项目依据《安徽博联电力工程有限公司电气试验项目及收费标准》逐项收取。(注：“具备自行试验条件”是指具备持有(特种专业)《进网电工作业证》的试验人员和必备的试验设备、安全工器具。）</w:t>
      </w:r>
    </w:p>
    <w:p>
      <w:pPr>
        <w:ind w:firstLine="560" w:firstLineChars="200"/>
        <w:rPr>
          <w:rFonts w:hint="eastAsia" w:ascii="楷体_GB2312" w:eastAsia="楷体_GB2312" w:hAnsiTheme="minorEastAsia"/>
          <w:sz w:val="28"/>
          <w:szCs w:val="28"/>
          <w:lang w:eastAsia="zh-CN"/>
        </w:rPr>
      </w:pPr>
      <w:r>
        <w:rPr>
          <w:rFonts w:hint="eastAsia" w:ascii="楷体_GB2312" w:eastAsia="楷体_GB2312" w:hAnsiTheme="minorEastAsia"/>
          <w:sz w:val="28"/>
          <w:szCs w:val="28"/>
        </w:rPr>
        <w:t>(2)需公司专业技术人员进行现场试验的，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试验</w:t>
      </w:r>
      <w:r>
        <w:rPr>
          <w:rFonts w:hint="eastAsia" w:ascii="楷体_GB2312" w:eastAsia="楷体_GB2312" w:hAnsiTheme="minorEastAsia"/>
          <w:sz w:val="28"/>
          <w:szCs w:val="28"/>
        </w:rPr>
        <w:t>人员在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派出工作期间</w:t>
      </w:r>
      <w:r>
        <w:rPr>
          <w:rFonts w:hint="eastAsia" w:ascii="楷体_GB2312" w:eastAsia="楷体_GB2312" w:hAnsiTheme="minorEastAsia"/>
          <w:sz w:val="28"/>
          <w:szCs w:val="28"/>
        </w:rPr>
        <w:t>的工资、交通、食宿等费用有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该</w:t>
      </w:r>
      <w:r>
        <w:rPr>
          <w:rFonts w:hint="eastAsia" w:ascii="楷体_GB2312" w:eastAsia="楷体_GB2312" w:hAnsiTheme="minorEastAsia"/>
          <w:sz w:val="28"/>
          <w:szCs w:val="28"/>
        </w:rPr>
        <w:t>项目承担</w:t>
      </w:r>
      <w:r>
        <w:rPr>
          <w:rFonts w:hint="eastAsia" w:ascii="楷体_GB2312" w:eastAsia="楷体_GB2312" w:hAnsiTheme="minorEastAsia"/>
          <w:sz w:val="28"/>
          <w:szCs w:val="28"/>
          <w:lang w:eastAsia="zh-CN"/>
        </w:rPr>
        <w:t>。</w:t>
      </w:r>
    </w:p>
    <w:p>
      <w:pPr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附件1：《电气试验项目及收费标准》</w:t>
      </w:r>
    </w:p>
    <w:p>
      <w:pPr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 xml:space="preserve">                                       20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20</w:t>
      </w:r>
      <w:r>
        <w:rPr>
          <w:rFonts w:hint="eastAsia" w:ascii="楷体_GB2312" w:eastAsia="楷体_GB2312" w:hAnsiTheme="minorEastAsia"/>
          <w:sz w:val="28"/>
          <w:szCs w:val="28"/>
        </w:rPr>
        <w:t>年</w:t>
      </w:r>
      <w:r>
        <w:rPr>
          <w:rFonts w:hint="eastAsia" w:ascii="楷体_GB2312" w:eastAsia="楷体_GB2312" w:hAnsiTheme="minorEastAsia"/>
          <w:sz w:val="28"/>
          <w:szCs w:val="28"/>
          <w:lang w:val="en-US" w:eastAsia="zh-CN"/>
        </w:rPr>
        <w:t>7</w:t>
      </w:r>
      <w:r>
        <w:rPr>
          <w:rFonts w:hint="eastAsia" w:ascii="楷体_GB2312" w:eastAsia="楷体_GB2312" w:hAnsiTheme="minorEastAsia"/>
          <w:sz w:val="28"/>
          <w:szCs w:val="28"/>
        </w:rPr>
        <w:t>月1日</w:t>
      </w: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6188075" cy="400685"/>
          <wp:effectExtent l="0" t="0" r="3175" b="18415"/>
          <wp:docPr id="4" name="图片 4" descr="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40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inline distT="0" distB="0" distL="114300" distR="114300">
          <wp:extent cx="6188075" cy="555625"/>
          <wp:effectExtent l="0" t="0" r="3175" b="15875"/>
          <wp:docPr id="3" name="图片 3" descr="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075" cy="555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nfVSwoIHfVxOX7+/jEcHNdQa2DQ=" w:salt="wKaXZNw2FaNxBm7KwTnr5Q=="/>
  <w:documentProtection w:edit="readOnly" w:enforcement="1" w:cryptProviderType="rsaFull" w:cryptAlgorithmClass="hash" w:cryptAlgorithmType="typeAny" w:cryptAlgorithmSid="4" w:cryptSpinCount="0" w:hash="9uOxh3mweTJVp9IVXEBFbdxvU6A=" w:salt="eV7CIdED4lxB7pBv00ik4g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F9"/>
    <w:rsid w:val="000D7474"/>
    <w:rsid w:val="001E7B20"/>
    <w:rsid w:val="00240BE7"/>
    <w:rsid w:val="00391676"/>
    <w:rsid w:val="004728F9"/>
    <w:rsid w:val="004A147B"/>
    <w:rsid w:val="0052057E"/>
    <w:rsid w:val="00576DF7"/>
    <w:rsid w:val="0060798C"/>
    <w:rsid w:val="00724F03"/>
    <w:rsid w:val="008420B9"/>
    <w:rsid w:val="00876D72"/>
    <w:rsid w:val="00905C35"/>
    <w:rsid w:val="0091313A"/>
    <w:rsid w:val="009B2C0E"/>
    <w:rsid w:val="00A40D82"/>
    <w:rsid w:val="00A8001C"/>
    <w:rsid w:val="00AD1329"/>
    <w:rsid w:val="00B52DC1"/>
    <w:rsid w:val="00C1481A"/>
    <w:rsid w:val="00CC4494"/>
    <w:rsid w:val="00D01094"/>
    <w:rsid w:val="00D905C0"/>
    <w:rsid w:val="00E35735"/>
    <w:rsid w:val="00EF3EED"/>
    <w:rsid w:val="00F5664E"/>
    <w:rsid w:val="00F64050"/>
    <w:rsid w:val="1F464369"/>
    <w:rsid w:val="29770416"/>
    <w:rsid w:val="29DA7A8B"/>
    <w:rsid w:val="3BAC0C9A"/>
    <w:rsid w:val="4FF86FD9"/>
    <w:rsid w:val="524D0321"/>
    <w:rsid w:val="54B82999"/>
    <w:rsid w:val="55F55395"/>
    <w:rsid w:val="58C35AD2"/>
    <w:rsid w:val="6A550C43"/>
    <w:rsid w:val="6CE7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90</Words>
  <Characters>513</Characters>
  <Lines>4</Lines>
  <Paragraphs>1</Paragraphs>
  <TotalTime>0</TotalTime>
  <ScaleCrop>false</ScaleCrop>
  <LinksUpToDate>false</LinksUpToDate>
  <CharactersWithSpaces>602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2017-09-28T01:41:00Z</dcterms:created>
  <dc:creator>Administrator</dc:creator>
  <cp:lastModifiedBy>Administrator</cp:lastModifiedBy>
  <dcterms:modified xsi:type="dcterms:W3CDTF">2020-07-13T01:58:26Z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